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3AC" w:rsidRPr="002053AC" w:rsidRDefault="002053AC" w:rsidP="002053AC">
      <w:r w:rsidRPr="002053AC">
        <w:t>-</w:t>
      </w:r>
    </w:p>
    <w:p w:rsidR="002053AC" w:rsidRPr="002053AC" w:rsidRDefault="002053AC" w:rsidP="002053AC">
      <w:pPr>
        <w:rPr>
          <w:b/>
          <w:bCs/>
        </w:rPr>
      </w:pPr>
      <w:bookmarkStart w:id="0" w:name="visual-audio-contrast-without-color"/>
      <w:bookmarkEnd w:id="0"/>
      <w:r w:rsidRPr="002053AC">
        <w:rPr>
          <w:b/>
          <w:bCs/>
        </w:rPr>
        <w:t>Use of Color:</w:t>
      </w:r>
      <w:r w:rsidRPr="002053AC">
        <w:rPr>
          <w:b/>
          <w:bCs/>
        </w:rPr>
        <w:br/>
        <w:t>Understanding SC 1.4.1</w:t>
      </w:r>
    </w:p>
    <w:p w:rsidR="002053AC" w:rsidRPr="002053AC" w:rsidRDefault="0084246D" w:rsidP="002053AC">
      <w:hyperlink r:id="rId6" w:anchor="visual-audio-contrast-without-color" w:history="1">
        <w:r w:rsidR="002053AC" w:rsidRPr="002053AC">
          <w:rPr>
            <w:rStyle w:val="Hyperlink"/>
            <w:b/>
            <w:bCs/>
          </w:rPr>
          <w:t>1.4.1</w:t>
        </w:r>
      </w:hyperlink>
      <w:r w:rsidR="002053AC" w:rsidRPr="002053AC">
        <w:rPr>
          <w:b/>
          <w:bCs/>
        </w:rPr>
        <w:t xml:space="preserve"> Use of Color:</w:t>
      </w:r>
      <w:r w:rsidR="002053AC" w:rsidRPr="002053AC">
        <w:t xml:space="preserve"> Color is not used as the only visual means of conveying information, indicating an action, prompting a response, or distinguishing a visual element. (Level A) </w:t>
      </w:r>
    </w:p>
    <w:p w:rsidR="002053AC" w:rsidRPr="002053AC" w:rsidRDefault="002053AC" w:rsidP="002053AC">
      <w:r w:rsidRPr="002053AC">
        <w:rPr>
          <w:i/>
          <w:iCs/>
        </w:rPr>
        <w:t xml:space="preserve">Note: </w:t>
      </w:r>
      <w:r w:rsidRPr="002053AC">
        <w:t xml:space="preserve">This success criterion addresses color perception specifically. Other forms of perception are covered in </w:t>
      </w:r>
      <w:hyperlink r:id="rId7" w:history="1">
        <w:r w:rsidRPr="002053AC">
          <w:rPr>
            <w:rStyle w:val="Hyperlink"/>
            <w:i/>
            <w:iCs/>
          </w:rPr>
          <w:t>Guideline 1.3</w:t>
        </w:r>
      </w:hyperlink>
      <w:r w:rsidRPr="002053AC">
        <w:t xml:space="preserve"> including programmatic access to color and other visual presentation coding.</w:t>
      </w:r>
    </w:p>
    <w:p w:rsidR="002053AC" w:rsidRPr="002053AC" w:rsidRDefault="002053AC" w:rsidP="002053AC">
      <w:pPr>
        <w:rPr>
          <w:b/>
          <w:bCs/>
        </w:rPr>
      </w:pPr>
      <w:r w:rsidRPr="002053AC">
        <w:rPr>
          <w:b/>
          <w:bCs/>
        </w:rPr>
        <w:t xml:space="preserve">Intent of this Success Criterion </w:t>
      </w:r>
    </w:p>
    <w:p w:rsidR="002053AC" w:rsidRPr="002053AC" w:rsidRDefault="002053AC" w:rsidP="002053AC">
      <w:r w:rsidRPr="002053AC">
        <w:t>The intent of this Success Criterion is to ensure that all users can access information that is conveyed by color differences, that is, by the use of color where each color has a meaning assigned to it. If the information is conveyed through color differences in an image (or other non-text format), the color may not be seen by users with color deficiencies. In this case, providing the information conveyed with color through another visual means ensures users who cannot see color can still perceive the information.</w:t>
      </w:r>
    </w:p>
    <w:p w:rsidR="002053AC" w:rsidRPr="002053AC" w:rsidRDefault="002053AC" w:rsidP="002053AC">
      <w:r w:rsidRPr="002053AC">
        <w:t>Color is an important asset in design of Web content, enhancing its aesthetic appeal, its usability, and its accessibility. However, some users have difficulty perceiving color. People with partial sight often experience limited color vision, and many older users do not see color well. In addition, people using text-only, limited-color or monochrome displays and browsers will be unable to access information that is presented only in color.</w:t>
      </w:r>
    </w:p>
    <w:p w:rsidR="002053AC" w:rsidRPr="002053AC" w:rsidRDefault="002053AC" w:rsidP="002053AC">
      <w:r w:rsidRPr="002053AC">
        <w:t xml:space="preserve">Examples of information conveyed by color differences: “required fields are red", “error is shown in red", and “Mary's sales are in red, </w:t>
      </w:r>
      <w:proofErr w:type="spellStart"/>
      <w:r w:rsidRPr="002053AC">
        <w:t>Tom's</w:t>
      </w:r>
      <w:proofErr w:type="spellEnd"/>
      <w:r w:rsidRPr="002053AC">
        <w:t xml:space="preserve"> are in blue". Examples of indications of an action include: using color to indicate that a link will open in a new window or that a database entry has been updated successfully. An example of prompting a response would be: using highlighting on form fields to indicate that a required field had been left blank.</w:t>
      </w:r>
    </w:p>
    <w:p w:rsidR="002053AC" w:rsidRPr="002053AC" w:rsidRDefault="002053AC" w:rsidP="002053AC">
      <w:r w:rsidRPr="002053AC">
        <w:rPr>
          <w:i/>
          <w:iCs/>
        </w:rPr>
        <w:t xml:space="preserve">Note: </w:t>
      </w:r>
      <w:r w:rsidRPr="002053AC">
        <w:t>This should not in any way discourage the use of color on a page, or even color coding if it is redundant with other visual indication.</w:t>
      </w:r>
    </w:p>
    <w:p w:rsidR="002053AC" w:rsidRPr="002053AC" w:rsidRDefault="002053AC" w:rsidP="002053AC">
      <w:pPr>
        <w:rPr>
          <w:b/>
          <w:bCs/>
        </w:rPr>
      </w:pPr>
      <w:r w:rsidRPr="002053AC">
        <w:rPr>
          <w:b/>
          <w:bCs/>
        </w:rPr>
        <w:t xml:space="preserve">Specific Benefits of Success Criterion 1.4.1: </w:t>
      </w:r>
    </w:p>
    <w:p w:rsidR="002053AC" w:rsidRPr="002053AC" w:rsidRDefault="002053AC" w:rsidP="002053AC">
      <w:pPr>
        <w:numPr>
          <w:ilvl w:val="0"/>
          <w:numId w:val="1"/>
        </w:numPr>
      </w:pPr>
      <w:r w:rsidRPr="002053AC">
        <w:t>Users with partial sight often experience limited color vision.</w:t>
      </w:r>
    </w:p>
    <w:p w:rsidR="002053AC" w:rsidRPr="002053AC" w:rsidRDefault="002053AC" w:rsidP="002053AC">
      <w:pPr>
        <w:numPr>
          <w:ilvl w:val="0"/>
          <w:numId w:val="1"/>
        </w:numPr>
      </w:pPr>
      <w:r w:rsidRPr="002053AC">
        <w:t>Some older users may not be able to see color well.</w:t>
      </w:r>
    </w:p>
    <w:p w:rsidR="002053AC" w:rsidRPr="002053AC" w:rsidRDefault="002053AC" w:rsidP="002053AC">
      <w:pPr>
        <w:numPr>
          <w:ilvl w:val="0"/>
          <w:numId w:val="1"/>
        </w:numPr>
      </w:pPr>
      <w:r w:rsidRPr="002053AC">
        <w:t>Users who have color-blindness benefit when information conveyed by color is available in other visual ways.</w:t>
      </w:r>
    </w:p>
    <w:p w:rsidR="002053AC" w:rsidRPr="002053AC" w:rsidRDefault="002053AC" w:rsidP="002053AC">
      <w:pPr>
        <w:numPr>
          <w:ilvl w:val="0"/>
          <w:numId w:val="1"/>
        </w:numPr>
      </w:pPr>
      <w:r w:rsidRPr="002053AC">
        <w:t>People using text-only, limited color, or monochrome displays may be unable to access color-dependent information.</w:t>
      </w:r>
    </w:p>
    <w:p w:rsidR="002053AC" w:rsidRPr="002053AC" w:rsidRDefault="002053AC" w:rsidP="002053AC">
      <w:pPr>
        <w:numPr>
          <w:ilvl w:val="0"/>
          <w:numId w:val="1"/>
        </w:numPr>
      </w:pPr>
      <w:r w:rsidRPr="002053AC">
        <w:t>Users who have problems distinguishing between colors can look or listen for text cues.</w:t>
      </w:r>
    </w:p>
    <w:p w:rsidR="002053AC" w:rsidRPr="002053AC" w:rsidRDefault="002053AC" w:rsidP="002053AC">
      <w:pPr>
        <w:numPr>
          <w:ilvl w:val="0"/>
          <w:numId w:val="1"/>
        </w:numPr>
      </w:pPr>
      <w:r w:rsidRPr="002053AC">
        <w:t>People using Braille displays or other tactile interfaces can detect text cues by touch.</w:t>
      </w:r>
    </w:p>
    <w:p w:rsidR="002053AC" w:rsidRDefault="002053AC" w:rsidP="002053AC">
      <w:pPr>
        <w:rPr>
          <w:b/>
          <w:bCs/>
        </w:rPr>
      </w:pPr>
      <w:r w:rsidRPr="002053AC">
        <w:rPr>
          <w:b/>
          <w:bCs/>
        </w:rPr>
        <w:t>Examples of Success Criterion 1.4.1</w:t>
      </w:r>
    </w:p>
    <w:p w:rsidR="002053AC" w:rsidRPr="002053AC" w:rsidRDefault="002053AC" w:rsidP="002053AC">
      <w:pPr>
        <w:rPr>
          <w:b/>
          <w:bCs/>
        </w:rPr>
      </w:pPr>
    </w:p>
    <w:p w:rsidR="002053AC" w:rsidRPr="002053AC" w:rsidRDefault="002053AC" w:rsidP="002053AC">
      <w:pPr>
        <w:numPr>
          <w:ilvl w:val="0"/>
          <w:numId w:val="2"/>
        </w:numPr>
      </w:pPr>
      <w:r w:rsidRPr="002053AC">
        <w:rPr>
          <w:b/>
          <w:bCs/>
        </w:rPr>
        <w:t>A form that uses color and text to indicate required fields</w:t>
      </w:r>
      <w:r w:rsidRPr="002053AC">
        <w:t xml:space="preserve"> </w:t>
      </w:r>
    </w:p>
    <w:p w:rsidR="002053AC" w:rsidRPr="002053AC" w:rsidRDefault="002053AC" w:rsidP="002053AC">
      <w:r w:rsidRPr="002053AC">
        <w:t xml:space="preserve">A form contains both required and optional fields. Instructions at the top of the form explain that required fields are labeled with red text and also with an icon whose text alternative says, "Required." Both the red text and the icon are programmatically associated with the appropriate form fields so that assistive technology users can determine the required fields. </w:t>
      </w:r>
    </w:p>
    <w:p w:rsidR="002053AC" w:rsidRPr="002053AC" w:rsidRDefault="002053AC" w:rsidP="002053AC">
      <w:pPr>
        <w:numPr>
          <w:ilvl w:val="0"/>
          <w:numId w:val="2"/>
        </w:numPr>
      </w:pPr>
      <w:r w:rsidRPr="002053AC">
        <w:rPr>
          <w:b/>
          <w:bCs/>
        </w:rPr>
        <w:t>An examination.</w:t>
      </w:r>
      <w:r w:rsidRPr="002053AC">
        <w:t xml:space="preserve"> </w:t>
      </w:r>
    </w:p>
    <w:p w:rsidR="002053AC" w:rsidRPr="002053AC" w:rsidRDefault="002053AC" w:rsidP="002053AC">
      <w:r w:rsidRPr="002053AC">
        <w:t xml:space="preserve">Students view an SVG image of a chemical compound and identify the chemical elements present based on the colors and numbers used in the diagram. The text alternatives associated with each element name the color of the element and indicate the element's position in the diagram. Students who cannot perceive color have the same information about the compound as their classmates. (This technique also satisfies </w:t>
      </w:r>
      <w:hyperlink r:id="rId8" w:anchor="text-equiv-all" w:history="1">
        <w:r w:rsidRPr="002053AC">
          <w:rPr>
            <w:rStyle w:val="Hyperlink"/>
          </w:rPr>
          <w:t>Guideline 1.1</w:t>
        </w:r>
      </w:hyperlink>
      <w:r w:rsidRPr="002053AC">
        <w:t xml:space="preserve"> Level A.)</w:t>
      </w:r>
    </w:p>
    <w:p w:rsidR="002053AC" w:rsidRPr="002053AC" w:rsidRDefault="002053AC" w:rsidP="002053AC">
      <w:pPr>
        <w:numPr>
          <w:ilvl w:val="0"/>
          <w:numId w:val="2"/>
        </w:numPr>
      </w:pPr>
      <w:r w:rsidRPr="002053AC">
        <w:rPr>
          <w:b/>
          <w:bCs/>
        </w:rPr>
        <w:t>Disabled Form elements.</w:t>
      </w:r>
      <w:r w:rsidRPr="002053AC">
        <w:t xml:space="preserve"> </w:t>
      </w:r>
    </w:p>
    <w:p w:rsidR="002053AC" w:rsidRPr="002053AC" w:rsidRDefault="002053AC" w:rsidP="002053AC">
      <w:r w:rsidRPr="002053AC">
        <w:t xml:space="preserve">Form elements which are disabled via markup or scripting, are greyed out and made inactive by the user agent. When in the disabled state these elements do not receive focus. Assistive technologies can programmatically determine the state of disabled elements and will provide this information to the user as the elements are encountered on the page. The change in color and loss of focus provides redundant, visual information about the state of the control. </w:t>
      </w:r>
      <w:bookmarkStart w:id="1" w:name="_GoBack"/>
      <w:bookmarkEnd w:id="1"/>
    </w:p>
    <w:sectPr w:rsidR="002053AC" w:rsidRPr="00205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F4F0E"/>
    <w:multiLevelType w:val="multilevel"/>
    <w:tmpl w:val="2EBC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D16ABE"/>
    <w:multiLevelType w:val="multilevel"/>
    <w:tmpl w:val="AE78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3AC"/>
    <w:rsid w:val="00003E46"/>
    <w:rsid w:val="002053AC"/>
    <w:rsid w:val="004C5E90"/>
    <w:rsid w:val="0084246D"/>
    <w:rsid w:val="009002B4"/>
    <w:rsid w:val="00906F8C"/>
    <w:rsid w:val="00BA1711"/>
    <w:rsid w:val="00C075D2"/>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002B4"/>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3">
    <w:name w:val="heading 3"/>
    <w:basedOn w:val="Normal"/>
    <w:link w:val="Heading3Char"/>
    <w:uiPriority w:val="9"/>
    <w:qFormat/>
    <w:rsid w:val="009002B4"/>
    <w:pPr>
      <w:keepNext/>
      <w:spacing w:before="100" w:beforeAutospacing="1" w:after="100" w:afterAutospacing="1" w:line="240" w:lineRule="auto"/>
      <w:outlineLvl w:val="2"/>
    </w:pPr>
    <w:rPr>
      <w:rFonts w:ascii="inherit" w:eastAsia="Times New Roman" w:hAnsi="inherit" w:cs="Times New Roman"/>
      <w:b/>
      <w:bCs/>
      <w:color w:val="000000"/>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53AC"/>
    <w:rPr>
      <w:color w:val="0563C1" w:themeColor="hyperlink"/>
      <w:u w:val="single"/>
    </w:rPr>
  </w:style>
  <w:style w:type="character" w:customStyle="1" w:styleId="Heading2Char">
    <w:name w:val="Heading 2 Char"/>
    <w:basedOn w:val="DefaultParagraphFont"/>
    <w:link w:val="Heading2"/>
    <w:uiPriority w:val="9"/>
    <w:rsid w:val="009002B4"/>
    <w:rPr>
      <w:rFonts w:ascii="inherit" w:eastAsia="Times New Roman" w:hAnsi="inherit" w:cs="Times New Roman"/>
      <w:b/>
      <w:bCs/>
      <w:color w:val="000000"/>
      <w:sz w:val="31"/>
      <w:szCs w:val="31"/>
    </w:rPr>
  </w:style>
  <w:style w:type="character" w:customStyle="1" w:styleId="Heading3Char">
    <w:name w:val="Heading 3 Char"/>
    <w:basedOn w:val="DefaultParagraphFont"/>
    <w:link w:val="Heading3"/>
    <w:uiPriority w:val="9"/>
    <w:rsid w:val="009002B4"/>
    <w:rPr>
      <w:rFonts w:ascii="inherit" w:eastAsia="Times New Roman" w:hAnsi="inherit" w:cs="Times New Roman"/>
      <w:b/>
      <w:bCs/>
      <w:color w:val="000000"/>
      <w:sz w:val="29"/>
      <w:szCs w:val="29"/>
    </w:rPr>
  </w:style>
  <w:style w:type="paragraph" w:styleId="HTMLPreformatted">
    <w:name w:val="HTML Preformatted"/>
    <w:basedOn w:val="Normal"/>
    <w:link w:val="HTMLPreformattedChar"/>
    <w:uiPriority w:val="99"/>
    <w:semiHidden/>
    <w:unhideWhenUsed/>
    <w:rsid w:val="00900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9002B4"/>
    <w:rPr>
      <w:rFonts w:ascii="Consolas" w:eastAsia="Times New Roman" w:hAnsi="Consolas" w:cs="Courier New"/>
    </w:rPr>
  </w:style>
  <w:style w:type="paragraph" w:styleId="NormalWeb">
    <w:name w:val="Normal (Web)"/>
    <w:basedOn w:val="Normal"/>
    <w:uiPriority w:val="99"/>
    <w:semiHidden/>
    <w:unhideWhenUsed/>
    <w:rsid w:val="009002B4"/>
    <w:pPr>
      <w:spacing w:before="240" w:after="240" w:line="240" w:lineRule="auto"/>
      <w:ind w:left="24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002B4"/>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3">
    <w:name w:val="heading 3"/>
    <w:basedOn w:val="Normal"/>
    <w:link w:val="Heading3Char"/>
    <w:uiPriority w:val="9"/>
    <w:qFormat/>
    <w:rsid w:val="009002B4"/>
    <w:pPr>
      <w:keepNext/>
      <w:spacing w:before="100" w:beforeAutospacing="1" w:after="100" w:afterAutospacing="1" w:line="240" w:lineRule="auto"/>
      <w:outlineLvl w:val="2"/>
    </w:pPr>
    <w:rPr>
      <w:rFonts w:ascii="inherit" w:eastAsia="Times New Roman" w:hAnsi="inherit" w:cs="Times New Roman"/>
      <w:b/>
      <w:bCs/>
      <w:color w:val="000000"/>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53AC"/>
    <w:rPr>
      <w:color w:val="0563C1" w:themeColor="hyperlink"/>
      <w:u w:val="single"/>
    </w:rPr>
  </w:style>
  <w:style w:type="character" w:customStyle="1" w:styleId="Heading2Char">
    <w:name w:val="Heading 2 Char"/>
    <w:basedOn w:val="DefaultParagraphFont"/>
    <w:link w:val="Heading2"/>
    <w:uiPriority w:val="9"/>
    <w:rsid w:val="009002B4"/>
    <w:rPr>
      <w:rFonts w:ascii="inherit" w:eastAsia="Times New Roman" w:hAnsi="inherit" w:cs="Times New Roman"/>
      <w:b/>
      <w:bCs/>
      <w:color w:val="000000"/>
      <w:sz w:val="31"/>
      <w:szCs w:val="31"/>
    </w:rPr>
  </w:style>
  <w:style w:type="character" w:customStyle="1" w:styleId="Heading3Char">
    <w:name w:val="Heading 3 Char"/>
    <w:basedOn w:val="DefaultParagraphFont"/>
    <w:link w:val="Heading3"/>
    <w:uiPriority w:val="9"/>
    <w:rsid w:val="009002B4"/>
    <w:rPr>
      <w:rFonts w:ascii="inherit" w:eastAsia="Times New Roman" w:hAnsi="inherit" w:cs="Times New Roman"/>
      <w:b/>
      <w:bCs/>
      <w:color w:val="000000"/>
      <w:sz w:val="29"/>
      <w:szCs w:val="29"/>
    </w:rPr>
  </w:style>
  <w:style w:type="paragraph" w:styleId="HTMLPreformatted">
    <w:name w:val="HTML Preformatted"/>
    <w:basedOn w:val="Normal"/>
    <w:link w:val="HTMLPreformattedChar"/>
    <w:uiPriority w:val="99"/>
    <w:semiHidden/>
    <w:unhideWhenUsed/>
    <w:rsid w:val="00900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pPr>
    <w:rPr>
      <w:rFonts w:ascii="Consolas" w:eastAsia="Times New Roman" w:hAnsi="Consolas" w:cs="Courier New"/>
    </w:rPr>
  </w:style>
  <w:style w:type="character" w:customStyle="1" w:styleId="HTMLPreformattedChar">
    <w:name w:val="HTML Preformatted Char"/>
    <w:basedOn w:val="DefaultParagraphFont"/>
    <w:link w:val="HTMLPreformatted"/>
    <w:uiPriority w:val="99"/>
    <w:semiHidden/>
    <w:rsid w:val="009002B4"/>
    <w:rPr>
      <w:rFonts w:ascii="Consolas" w:eastAsia="Times New Roman" w:hAnsi="Consolas" w:cs="Courier New"/>
    </w:rPr>
  </w:style>
  <w:style w:type="paragraph" w:styleId="NormalWeb">
    <w:name w:val="Normal (Web)"/>
    <w:basedOn w:val="Normal"/>
    <w:uiPriority w:val="99"/>
    <w:semiHidden/>
    <w:unhideWhenUsed/>
    <w:rsid w:val="009002B4"/>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3640">
      <w:bodyDiv w:val="1"/>
      <w:marLeft w:val="0"/>
      <w:marRight w:val="0"/>
      <w:marTop w:val="0"/>
      <w:marBottom w:val="0"/>
      <w:divBdr>
        <w:top w:val="none" w:sz="0" w:space="0" w:color="auto"/>
        <w:left w:val="none" w:sz="0" w:space="0" w:color="auto"/>
        <w:bottom w:val="none" w:sz="0" w:space="0" w:color="auto"/>
        <w:right w:val="none" w:sz="0" w:space="0" w:color="auto"/>
      </w:divBdr>
      <w:divsChild>
        <w:div w:id="1136752947">
          <w:marLeft w:val="0"/>
          <w:marRight w:val="0"/>
          <w:marTop w:val="0"/>
          <w:marBottom w:val="0"/>
          <w:divBdr>
            <w:top w:val="none" w:sz="0" w:space="0" w:color="auto"/>
            <w:left w:val="none" w:sz="0" w:space="0" w:color="auto"/>
            <w:bottom w:val="none" w:sz="0" w:space="0" w:color="auto"/>
            <w:right w:val="none" w:sz="0" w:space="0" w:color="auto"/>
          </w:divBdr>
        </w:div>
        <w:div w:id="836270228">
          <w:marLeft w:val="240"/>
          <w:marRight w:val="0"/>
          <w:marTop w:val="0"/>
          <w:marBottom w:val="120"/>
          <w:divBdr>
            <w:top w:val="none" w:sz="0" w:space="0" w:color="auto"/>
            <w:left w:val="single" w:sz="48" w:space="6" w:color="E0CB52"/>
            <w:bottom w:val="none" w:sz="0" w:space="0" w:color="auto"/>
            <w:right w:val="none" w:sz="0" w:space="0" w:color="auto"/>
          </w:divBdr>
          <w:divsChild>
            <w:div w:id="854148538">
              <w:marLeft w:val="0"/>
              <w:marRight w:val="0"/>
              <w:marTop w:val="0"/>
              <w:marBottom w:val="0"/>
              <w:divBdr>
                <w:top w:val="none" w:sz="0" w:space="0" w:color="auto"/>
                <w:left w:val="none" w:sz="0" w:space="0" w:color="auto"/>
                <w:bottom w:val="none" w:sz="0" w:space="0" w:color="auto"/>
                <w:right w:val="none" w:sz="0" w:space="0" w:color="auto"/>
              </w:divBdr>
            </w:div>
            <w:div w:id="32312539">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363022586">
      <w:bodyDiv w:val="1"/>
      <w:marLeft w:val="0"/>
      <w:marRight w:val="0"/>
      <w:marTop w:val="0"/>
      <w:marBottom w:val="0"/>
      <w:divBdr>
        <w:top w:val="none" w:sz="0" w:space="0" w:color="auto"/>
        <w:left w:val="none" w:sz="0" w:space="0" w:color="auto"/>
        <w:bottom w:val="none" w:sz="0" w:space="0" w:color="auto"/>
        <w:right w:val="none" w:sz="0" w:space="0" w:color="auto"/>
      </w:divBdr>
      <w:divsChild>
        <w:div w:id="625741470">
          <w:marLeft w:val="0"/>
          <w:marRight w:val="0"/>
          <w:marTop w:val="0"/>
          <w:marBottom w:val="0"/>
          <w:divBdr>
            <w:top w:val="none" w:sz="0" w:space="0" w:color="auto"/>
            <w:left w:val="none" w:sz="0" w:space="0" w:color="auto"/>
            <w:bottom w:val="none" w:sz="0" w:space="0" w:color="auto"/>
            <w:right w:val="none" w:sz="0" w:space="0" w:color="auto"/>
          </w:divBdr>
        </w:div>
        <w:div w:id="905532282">
          <w:marLeft w:val="240"/>
          <w:marRight w:val="0"/>
          <w:marTop w:val="0"/>
          <w:marBottom w:val="120"/>
          <w:divBdr>
            <w:top w:val="none" w:sz="0" w:space="0" w:color="auto"/>
            <w:left w:val="single" w:sz="48" w:space="6" w:color="E0CB52"/>
            <w:bottom w:val="none" w:sz="0" w:space="0" w:color="auto"/>
            <w:right w:val="none" w:sz="0" w:space="0" w:color="auto"/>
          </w:divBdr>
          <w:divsChild>
            <w:div w:id="15541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910323">
      <w:bodyDiv w:val="1"/>
      <w:marLeft w:val="0"/>
      <w:marRight w:val="0"/>
      <w:marTop w:val="0"/>
      <w:marBottom w:val="0"/>
      <w:divBdr>
        <w:top w:val="none" w:sz="0" w:space="0" w:color="auto"/>
        <w:left w:val="none" w:sz="0" w:space="0" w:color="auto"/>
        <w:bottom w:val="none" w:sz="0" w:space="0" w:color="auto"/>
        <w:right w:val="none" w:sz="0" w:space="0" w:color="auto"/>
      </w:divBdr>
      <w:divsChild>
        <w:div w:id="896668027">
          <w:marLeft w:val="120"/>
          <w:marRight w:val="0"/>
          <w:marTop w:val="0"/>
          <w:marBottom w:val="0"/>
          <w:divBdr>
            <w:top w:val="none" w:sz="0" w:space="0" w:color="auto"/>
            <w:left w:val="none" w:sz="0" w:space="0" w:color="auto"/>
            <w:bottom w:val="none" w:sz="0" w:space="0" w:color="auto"/>
            <w:right w:val="none" w:sz="0" w:space="0" w:color="auto"/>
          </w:divBdr>
          <w:divsChild>
            <w:div w:id="242491115">
              <w:marLeft w:val="0"/>
              <w:marRight w:val="0"/>
              <w:marTop w:val="0"/>
              <w:marBottom w:val="0"/>
              <w:divBdr>
                <w:top w:val="none" w:sz="0" w:space="0" w:color="auto"/>
                <w:left w:val="none" w:sz="0" w:space="0" w:color="auto"/>
                <w:bottom w:val="none" w:sz="0" w:space="0" w:color="auto"/>
                <w:right w:val="none" w:sz="0" w:space="0" w:color="auto"/>
              </w:divBdr>
            </w:div>
            <w:div w:id="1684359261">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487787990">
                  <w:marLeft w:val="0"/>
                  <w:marRight w:val="0"/>
                  <w:marTop w:val="0"/>
                  <w:marBottom w:val="0"/>
                  <w:divBdr>
                    <w:top w:val="none" w:sz="0" w:space="0" w:color="auto"/>
                    <w:left w:val="none" w:sz="0" w:space="0" w:color="auto"/>
                    <w:bottom w:val="none" w:sz="0" w:space="0" w:color="auto"/>
                    <w:right w:val="none" w:sz="0" w:space="0" w:color="auto"/>
                  </w:divBdr>
                  <w:divsChild>
                    <w:div w:id="815755683">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28189560">
              <w:marLeft w:val="0"/>
              <w:marRight w:val="0"/>
              <w:marTop w:val="0"/>
              <w:marBottom w:val="0"/>
              <w:divBdr>
                <w:top w:val="none" w:sz="0" w:space="0" w:color="auto"/>
                <w:left w:val="none" w:sz="0" w:space="0" w:color="auto"/>
                <w:bottom w:val="none" w:sz="0" w:space="0" w:color="auto"/>
                <w:right w:val="none" w:sz="0" w:space="0" w:color="auto"/>
              </w:divBdr>
              <w:divsChild>
                <w:div w:id="973024015">
                  <w:marLeft w:val="240"/>
                  <w:marRight w:val="0"/>
                  <w:marTop w:val="0"/>
                  <w:marBottom w:val="120"/>
                  <w:divBdr>
                    <w:top w:val="none" w:sz="0" w:space="0" w:color="auto"/>
                    <w:left w:val="single" w:sz="48" w:space="6" w:color="52E052"/>
                    <w:bottom w:val="none" w:sz="0" w:space="0" w:color="auto"/>
                    <w:right w:val="none" w:sz="0" w:space="0" w:color="auto"/>
                  </w:divBdr>
                </w:div>
                <w:div w:id="1135370033">
                  <w:marLeft w:val="0"/>
                  <w:marRight w:val="0"/>
                  <w:marTop w:val="0"/>
                  <w:marBottom w:val="0"/>
                  <w:divBdr>
                    <w:top w:val="none" w:sz="0" w:space="0" w:color="auto"/>
                    <w:left w:val="none" w:sz="0" w:space="0" w:color="auto"/>
                    <w:bottom w:val="none" w:sz="0" w:space="0" w:color="auto"/>
                    <w:right w:val="none" w:sz="0" w:space="0" w:color="auto"/>
                  </w:divBdr>
                </w:div>
              </w:divsChild>
            </w:div>
            <w:div w:id="97695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83580">
      <w:bodyDiv w:val="1"/>
      <w:marLeft w:val="0"/>
      <w:marRight w:val="0"/>
      <w:marTop w:val="0"/>
      <w:marBottom w:val="0"/>
      <w:divBdr>
        <w:top w:val="none" w:sz="0" w:space="0" w:color="auto"/>
        <w:left w:val="none" w:sz="0" w:space="0" w:color="auto"/>
        <w:bottom w:val="none" w:sz="0" w:space="0" w:color="auto"/>
        <w:right w:val="none" w:sz="0" w:space="0" w:color="auto"/>
      </w:divBdr>
      <w:divsChild>
        <w:div w:id="869342572">
          <w:marLeft w:val="0"/>
          <w:marRight w:val="0"/>
          <w:marTop w:val="0"/>
          <w:marBottom w:val="0"/>
          <w:divBdr>
            <w:top w:val="none" w:sz="0" w:space="0" w:color="auto"/>
            <w:left w:val="none" w:sz="0" w:space="0" w:color="auto"/>
            <w:bottom w:val="none" w:sz="0" w:space="0" w:color="auto"/>
            <w:right w:val="none" w:sz="0" w:space="0" w:color="auto"/>
          </w:divBdr>
        </w:div>
        <w:div w:id="68776431">
          <w:marLeft w:val="240"/>
          <w:marRight w:val="0"/>
          <w:marTop w:val="0"/>
          <w:marBottom w:val="120"/>
          <w:divBdr>
            <w:top w:val="none" w:sz="0" w:space="0" w:color="auto"/>
            <w:left w:val="single" w:sz="48" w:space="6" w:color="E0CB52"/>
            <w:bottom w:val="none" w:sz="0" w:space="0" w:color="auto"/>
            <w:right w:val="none" w:sz="0" w:space="0" w:color="auto"/>
          </w:divBdr>
          <w:divsChild>
            <w:div w:id="993946855">
              <w:marLeft w:val="0"/>
              <w:marRight w:val="0"/>
              <w:marTop w:val="0"/>
              <w:marBottom w:val="0"/>
              <w:divBdr>
                <w:top w:val="none" w:sz="0" w:space="0" w:color="auto"/>
                <w:left w:val="none" w:sz="0" w:space="0" w:color="auto"/>
                <w:bottom w:val="none" w:sz="0" w:space="0" w:color="auto"/>
                <w:right w:val="none" w:sz="0" w:space="0" w:color="auto"/>
              </w:divBdr>
            </w:div>
          </w:divsChild>
        </w:div>
        <w:div w:id="996376463">
          <w:marLeft w:val="240"/>
          <w:marRight w:val="0"/>
          <w:marTop w:val="0"/>
          <w:marBottom w:val="120"/>
          <w:divBdr>
            <w:top w:val="none" w:sz="0" w:space="0" w:color="auto"/>
            <w:left w:val="single" w:sz="48" w:space="6" w:color="E0CB52"/>
            <w:bottom w:val="none" w:sz="0" w:space="0" w:color="auto"/>
            <w:right w:val="none" w:sz="0" w:space="0" w:color="auto"/>
          </w:divBdr>
          <w:divsChild>
            <w:div w:id="104347540">
              <w:marLeft w:val="0"/>
              <w:marRight w:val="0"/>
              <w:marTop w:val="0"/>
              <w:marBottom w:val="0"/>
              <w:divBdr>
                <w:top w:val="none" w:sz="0" w:space="0" w:color="auto"/>
                <w:left w:val="none" w:sz="0" w:space="0" w:color="auto"/>
                <w:bottom w:val="none" w:sz="0" w:space="0" w:color="auto"/>
                <w:right w:val="none" w:sz="0" w:space="0" w:color="auto"/>
              </w:divBdr>
            </w:div>
          </w:divsChild>
        </w:div>
        <w:div w:id="1365447211">
          <w:marLeft w:val="240"/>
          <w:marRight w:val="0"/>
          <w:marTop w:val="0"/>
          <w:marBottom w:val="120"/>
          <w:divBdr>
            <w:top w:val="none" w:sz="0" w:space="0" w:color="auto"/>
            <w:left w:val="single" w:sz="48" w:space="6" w:color="E0CB52"/>
            <w:bottom w:val="none" w:sz="0" w:space="0" w:color="auto"/>
            <w:right w:val="none" w:sz="0" w:space="0" w:color="auto"/>
          </w:divBdr>
          <w:divsChild>
            <w:div w:id="748885109">
              <w:marLeft w:val="0"/>
              <w:marRight w:val="0"/>
              <w:marTop w:val="0"/>
              <w:marBottom w:val="0"/>
              <w:divBdr>
                <w:top w:val="none" w:sz="0" w:space="0" w:color="auto"/>
                <w:left w:val="none" w:sz="0" w:space="0" w:color="auto"/>
                <w:bottom w:val="none" w:sz="0" w:space="0" w:color="auto"/>
                <w:right w:val="none" w:sz="0" w:space="0" w:color="auto"/>
              </w:divBdr>
            </w:div>
          </w:divsChild>
        </w:div>
        <w:div w:id="533468103">
          <w:marLeft w:val="240"/>
          <w:marRight w:val="0"/>
          <w:marTop w:val="0"/>
          <w:marBottom w:val="120"/>
          <w:divBdr>
            <w:top w:val="none" w:sz="0" w:space="0" w:color="auto"/>
            <w:left w:val="single" w:sz="48" w:space="6" w:color="E0CB52"/>
            <w:bottom w:val="none" w:sz="0" w:space="0" w:color="auto"/>
            <w:right w:val="none" w:sz="0" w:space="0" w:color="auto"/>
          </w:divBdr>
          <w:divsChild>
            <w:div w:id="32559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721904">
      <w:bodyDiv w:val="1"/>
      <w:marLeft w:val="0"/>
      <w:marRight w:val="0"/>
      <w:marTop w:val="0"/>
      <w:marBottom w:val="0"/>
      <w:divBdr>
        <w:top w:val="none" w:sz="0" w:space="0" w:color="auto"/>
        <w:left w:val="none" w:sz="0" w:space="0" w:color="auto"/>
        <w:bottom w:val="none" w:sz="0" w:space="0" w:color="auto"/>
        <w:right w:val="none" w:sz="0" w:space="0" w:color="auto"/>
      </w:divBdr>
      <w:divsChild>
        <w:div w:id="1086532596">
          <w:marLeft w:val="120"/>
          <w:marRight w:val="0"/>
          <w:marTop w:val="0"/>
          <w:marBottom w:val="0"/>
          <w:divBdr>
            <w:top w:val="none" w:sz="0" w:space="0" w:color="auto"/>
            <w:left w:val="none" w:sz="0" w:space="0" w:color="auto"/>
            <w:bottom w:val="none" w:sz="0" w:space="0" w:color="auto"/>
            <w:right w:val="none" w:sz="0" w:space="0" w:color="auto"/>
          </w:divBdr>
          <w:divsChild>
            <w:div w:id="889339040">
              <w:marLeft w:val="0"/>
              <w:marRight w:val="0"/>
              <w:marTop w:val="0"/>
              <w:marBottom w:val="0"/>
              <w:divBdr>
                <w:top w:val="none" w:sz="0" w:space="0" w:color="auto"/>
                <w:left w:val="none" w:sz="0" w:space="0" w:color="auto"/>
                <w:bottom w:val="none" w:sz="0" w:space="0" w:color="auto"/>
                <w:right w:val="none" w:sz="0" w:space="0" w:color="auto"/>
              </w:divBdr>
            </w:div>
            <w:div w:id="1703090452">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182353869">
                  <w:marLeft w:val="0"/>
                  <w:marRight w:val="0"/>
                  <w:marTop w:val="0"/>
                  <w:marBottom w:val="0"/>
                  <w:divBdr>
                    <w:top w:val="none" w:sz="0" w:space="0" w:color="auto"/>
                    <w:left w:val="none" w:sz="0" w:space="0" w:color="auto"/>
                    <w:bottom w:val="none" w:sz="0" w:space="0" w:color="auto"/>
                    <w:right w:val="none" w:sz="0" w:space="0" w:color="auto"/>
                  </w:divBdr>
                  <w:divsChild>
                    <w:div w:id="1908760778">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119370479">
              <w:marLeft w:val="0"/>
              <w:marRight w:val="0"/>
              <w:marTop w:val="0"/>
              <w:marBottom w:val="0"/>
              <w:divBdr>
                <w:top w:val="none" w:sz="0" w:space="0" w:color="auto"/>
                <w:left w:val="none" w:sz="0" w:space="0" w:color="auto"/>
                <w:bottom w:val="none" w:sz="0" w:space="0" w:color="auto"/>
                <w:right w:val="none" w:sz="0" w:space="0" w:color="auto"/>
              </w:divBdr>
              <w:divsChild>
                <w:div w:id="777212678">
                  <w:marLeft w:val="240"/>
                  <w:marRight w:val="0"/>
                  <w:marTop w:val="0"/>
                  <w:marBottom w:val="120"/>
                  <w:divBdr>
                    <w:top w:val="none" w:sz="0" w:space="0" w:color="auto"/>
                    <w:left w:val="single" w:sz="48" w:space="6" w:color="52E052"/>
                    <w:bottom w:val="none" w:sz="0" w:space="0" w:color="auto"/>
                    <w:right w:val="none" w:sz="0" w:space="0" w:color="auto"/>
                  </w:divBdr>
                </w:div>
                <w:div w:id="2008289082">
                  <w:marLeft w:val="0"/>
                  <w:marRight w:val="0"/>
                  <w:marTop w:val="0"/>
                  <w:marBottom w:val="0"/>
                  <w:divBdr>
                    <w:top w:val="none" w:sz="0" w:space="0" w:color="auto"/>
                    <w:left w:val="none" w:sz="0" w:space="0" w:color="auto"/>
                    <w:bottom w:val="none" w:sz="0" w:space="0" w:color="auto"/>
                    <w:right w:val="none" w:sz="0" w:space="0" w:color="auto"/>
                  </w:divBdr>
                </w:div>
              </w:divsChild>
            </w:div>
            <w:div w:id="77170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799623">
      <w:bodyDiv w:val="1"/>
      <w:marLeft w:val="0"/>
      <w:marRight w:val="0"/>
      <w:marTop w:val="0"/>
      <w:marBottom w:val="0"/>
      <w:divBdr>
        <w:top w:val="none" w:sz="0" w:space="0" w:color="auto"/>
        <w:left w:val="none" w:sz="0" w:space="0" w:color="auto"/>
        <w:bottom w:val="none" w:sz="0" w:space="0" w:color="auto"/>
        <w:right w:val="none" w:sz="0" w:space="0" w:color="auto"/>
      </w:divBdr>
      <w:divsChild>
        <w:div w:id="2057243143">
          <w:marLeft w:val="0"/>
          <w:marRight w:val="0"/>
          <w:marTop w:val="0"/>
          <w:marBottom w:val="0"/>
          <w:divBdr>
            <w:top w:val="none" w:sz="0" w:space="0" w:color="auto"/>
            <w:left w:val="none" w:sz="0" w:space="0" w:color="auto"/>
            <w:bottom w:val="none" w:sz="0" w:space="0" w:color="auto"/>
            <w:right w:val="none" w:sz="0" w:space="0" w:color="auto"/>
          </w:divBdr>
        </w:div>
        <w:div w:id="273942263">
          <w:marLeft w:val="240"/>
          <w:marRight w:val="0"/>
          <w:marTop w:val="0"/>
          <w:marBottom w:val="120"/>
          <w:divBdr>
            <w:top w:val="none" w:sz="0" w:space="0" w:color="auto"/>
            <w:left w:val="single" w:sz="48" w:space="6" w:color="E0CB52"/>
            <w:bottom w:val="none" w:sz="0" w:space="0" w:color="auto"/>
            <w:right w:val="none" w:sz="0" w:space="0" w:color="auto"/>
          </w:divBdr>
          <w:divsChild>
            <w:div w:id="1136215309">
              <w:marLeft w:val="0"/>
              <w:marRight w:val="0"/>
              <w:marTop w:val="0"/>
              <w:marBottom w:val="0"/>
              <w:divBdr>
                <w:top w:val="none" w:sz="0" w:space="0" w:color="auto"/>
                <w:left w:val="none" w:sz="0" w:space="0" w:color="auto"/>
                <w:bottom w:val="none" w:sz="0" w:space="0" w:color="auto"/>
                <w:right w:val="none" w:sz="0" w:space="0" w:color="auto"/>
              </w:divBdr>
            </w:div>
          </w:divsChild>
        </w:div>
        <w:div w:id="1219827878">
          <w:marLeft w:val="240"/>
          <w:marRight w:val="0"/>
          <w:marTop w:val="0"/>
          <w:marBottom w:val="120"/>
          <w:divBdr>
            <w:top w:val="none" w:sz="0" w:space="0" w:color="auto"/>
            <w:left w:val="single" w:sz="48" w:space="6" w:color="E0CB52"/>
            <w:bottom w:val="none" w:sz="0" w:space="0" w:color="auto"/>
            <w:right w:val="none" w:sz="0" w:space="0" w:color="auto"/>
          </w:divBdr>
          <w:divsChild>
            <w:div w:id="1192066065">
              <w:marLeft w:val="0"/>
              <w:marRight w:val="0"/>
              <w:marTop w:val="0"/>
              <w:marBottom w:val="0"/>
              <w:divBdr>
                <w:top w:val="none" w:sz="0" w:space="0" w:color="auto"/>
                <w:left w:val="none" w:sz="0" w:space="0" w:color="auto"/>
                <w:bottom w:val="none" w:sz="0" w:space="0" w:color="auto"/>
                <w:right w:val="none" w:sz="0" w:space="0" w:color="auto"/>
              </w:divBdr>
            </w:div>
          </w:divsChild>
        </w:div>
        <w:div w:id="1896160048">
          <w:marLeft w:val="240"/>
          <w:marRight w:val="0"/>
          <w:marTop w:val="0"/>
          <w:marBottom w:val="120"/>
          <w:divBdr>
            <w:top w:val="none" w:sz="0" w:space="0" w:color="auto"/>
            <w:left w:val="single" w:sz="48" w:space="6" w:color="E0CB52"/>
            <w:bottom w:val="none" w:sz="0" w:space="0" w:color="auto"/>
            <w:right w:val="none" w:sz="0" w:space="0" w:color="auto"/>
          </w:divBdr>
          <w:divsChild>
            <w:div w:id="2115976569">
              <w:marLeft w:val="0"/>
              <w:marRight w:val="0"/>
              <w:marTop w:val="0"/>
              <w:marBottom w:val="0"/>
              <w:divBdr>
                <w:top w:val="none" w:sz="0" w:space="0" w:color="auto"/>
                <w:left w:val="none" w:sz="0" w:space="0" w:color="auto"/>
                <w:bottom w:val="none" w:sz="0" w:space="0" w:color="auto"/>
                <w:right w:val="none" w:sz="0" w:space="0" w:color="auto"/>
              </w:divBdr>
              <w:divsChild>
                <w:div w:id="985431119">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2063094321">
          <w:marLeft w:val="240"/>
          <w:marRight w:val="0"/>
          <w:marTop w:val="0"/>
          <w:marBottom w:val="120"/>
          <w:divBdr>
            <w:top w:val="none" w:sz="0" w:space="0" w:color="auto"/>
            <w:left w:val="single" w:sz="48" w:space="6" w:color="E0CB52"/>
            <w:bottom w:val="none" w:sz="0" w:space="0" w:color="auto"/>
            <w:right w:val="none" w:sz="0" w:space="0" w:color="auto"/>
          </w:divBdr>
          <w:divsChild>
            <w:div w:id="21086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1179">
      <w:bodyDiv w:val="1"/>
      <w:marLeft w:val="0"/>
      <w:marRight w:val="0"/>
      <w:marTop w:val="0"/>
      <w:marBottom w:val="0"/>
      <w:divBdr>
        <w:top w:val="none" w:sz="0" w:space="0" w:color="auto"/>
        <w:left w:val="none" w:sz="0" w:space="0" w:color="auto"/>
        <w:bottom w:val="none" w:sz="0" w:space="0" w:color="auto"/>
        <w:right w:val="none" w:sz="0" w:space="0" w:color="auto"/>
      </w:divBdr>
      <w:divsChild>
        <w:div w:id="714741444">
          <w:marLeft w:val="0"/>
          <w:marRight w:val="0"/>
          <w:marTop w:val="0"/>
          <w:marBottom w:val="0"/>
          <w:divBdr>
            <w:top w:val="none" w:sz="0" w:space="0" w:color="auto"/>
            <w:left w:val="none" w:sz="0" w:space="0" w:color="auto"/>
            <w:bottom w:val="none" w:sz="0" w:space="0" w:color="auto"/>
            <w:right w:val="none" w:sz="0" w:space="0" w:color="auto"/>
          </w:divBdr>
          <w:divsChild>
            <w:div w:id="498542029">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520240504">
      <w:bodyDiv w:val="1"/>
      <w:marLeft w:val="0"/>
      <w:marRight w:val="0"/>
      <w:marTop w:val="0"/>
      <w:marBottom w:val="0"/>
      <w:divBdr>
        <w:top w:val="none" w:sz="0" w:space="0" w:color="auto"/>
        <w:left w:val="none" w:sz="0" w:space="0" w:color="auto"/>
        <w:bottom w:val="none" w:sz="0" w:space="0" w:color="auto"/>
        <w:right w:val="none" w:sz="0" w:space="0" w:color="auto"/>
      </w:divBdr>
      <w:divsChild>
        <w:div w:id="891573637">
          <w:marLeft w:val="0"/>
          <w:marRight w:val="0"/>
          <w:marTop w:val="0"/>
          <w:marBottom w:val="0"/>
          <w:divBdr>
            <w:top w:val="none" w:sz="0" w:space="0" w:color="auto"/>
            <w:left w:val="none" w:sz="0" w:space="0" w:color="auto"/>
            <w:bottom w:val="none" w:sz="0" w:space="0" w:color="auto"/>
            <w:right w:val="none" w:sz="0" w:space="0" w:color="auto"/>
          </w:divBdr>
        </w:div>
        <w:div w:id="291642869">
          <w:marLeft w:val="240"/>
          <w:marRight w:val="0"/>
          <w:marTop w:val="0"/>
          <w:marBottom w:val="120"/>
          <w:divBdr>
            <w:top w:val="none" w:sz="0" w:space="0" w:color="auto"/>
            <w:left w:val="single" w:sz="48" w:space="6" w:color="E0CB52"/>
            <w:bottom w:val="none" w:sz="0" w:space="0" w:color="auto"/>
            <w:right w:val="none" w:sz="0" w:space="0" w:color="auto"/>
          </w:divBdr>
          <w:divsChild>
            <w:div w:id="1612278335">
              <w:marLeft w:val="0"/>
              <w:marRight w:val="0"/>
              <w:marTop w:val="0"/>
              <w:marBottom w:val="0"/>
              <w:divBdr>
                <w:top w:val="none" w:sz="0" w:space="0" w:color="auto"/>
                <w:left w:val="none" w:sz="0" w:space="0" w:color="auto"/>
                <w:bottom w:val="none" w:sz="0" w:space="0" w:color="auto"/>
                <w:right w:val="none" w:sz="0" w:space="0" w:color="auto"/>
              </w:divBdr>
            </w:div>
          </w:divsChild>
        </w:div>
        <w:div w:id="323509798">
          <w:marLeft w:val="240"/>
          <w:marRight w:val="0"/>
          <w:marTop w:val="0"/>
          <w:marBottom w:val="120"/>
          <w:divBdr>
            <w:top w:val="none" w:sz="0" w:space="0" w:color="auto"/>
            <w:left w:val="single" w:sz="48" w:space="6" w:color="E0CB52"/>
            <w:bottom w:val="none" w:sz="0" w:space="0" w:color="auto"/>
            <w:right w:val="none" w:sz="0" w:space="0" w:color="auto"/>
          </w:divBdr>
          <w:divsChild>
            <w:div w:id="1084646461">
              <w:marLeft w:val="0"/>
              <w:marRight w:val="0"/>
              <w:marTop w:val="0"/>
              <w:marBottom w:val="0"/>
              <w:divBdr>
                <w:top w:val="none" w:sz="0" w:space="0" w:color="auto"/>
                <w:left w:val="none" w:sz="0" w:space="0" w:color="auto"/>
                <w:bottom w:val="none" w:sz="0" w:space="0" w:color="auto"/>
                <w:right w:val="none" w:sz="0" w:space="0" w:color="auto"/>
              </w:divBdr>
            </w:div>
          </w:divsChild>
        </w:div>
        <w:div w:id="669036">
          <w:marLeft w:val="240"/>
          <w:marRight w:val="0"/>
          <w:marTop w:val="0"/>
          <w:marBottom w:val="120"/>
          <w:divBdr>
            <w:top w:val="none" w:sz="0" w:space="0" w:color="auto"/>
            <w:left w:val="single" w:sz="48" w:space="6" w:color="E0CB52"/>
            <w:bottom w:val="none" w:sz="0" w:space="0" w:color="auto"/>
            <w:right w:val="none" w:sz="0" w:space="0" w:color="auto"/>
          </w:divBdr>
          <w:divsChild>
            <w:div w:id="655837516">
              <w:marLeft w:val="0"/>
              <w:marRight w:val="0"/>
              <w:marTop w:val="0"/>
              <w:marBottom w:val="0"/>
              <w:divBdr>
                <w:top w:val="none" w:sz="0" w:space="0" w:color="auto"/>
                <w:left w:val="none" w:sz="0" w:space="0" w:color="auto"/>
                <w:bottom w:val="none" w:sz="0" w:space="0" w:color="auto"/>
                <w:right w:val="none" w:sz="0" w:space="0" w:color="auto"/>
              </w:divBdr>
              <w:divsChild>
                <w:div w:id="191904857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742488165">
          <w:marLeft w:val="240"/>
          <w:marRight w:val="0"/>
          <w:marTop w:val="0"/>
          <w:marBottom w:val="120"/>
          <w:divBdr>
            <w:top w:val="none" w:sz="0" w:space="0" w:color="auto"/>
            <w:left w:val="single" w:sz="48" w:space="6" w:color="E0CB52"/>
            <w:bottom w:val="none" w:sz="0" w:space="0" w:color="auto"/>
            <w:right w:val="none" w:sz="0" w:space="0" w:color="auto"/>
          </w:divBdr>
          <w:divsChild>
            <w:div w:id="211636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395838">
      <w:bodyDiv w:val="1"/>
      <w:marLeft w:val="0"/>
      <w:marRight w:val="0"/>
      <w:marTop w:val="0"/>
      <w:marBottom w:val="0"/>
      <w:divBdr>
        <w:top w:val="none" w:sz="0" w:space="0" w:color="auto"/>
        <w:left w:val="none" w:sz="0" w:space="0" w:color="auto"/>
        <w:bottom w:val="none" w:sz="0" w:space="0" w:color="auto"/>
        <w:right w:val="none" w:sz="0" w:space="0" w:color="auto"/>
      </w:divBdr>
      <w:divsChild>
        <w:div w:id="2086099978">
          <w:marLeft w:val="0"/>
          <w:marRight w:val="0"/>
          <w:marTop w:val="0"/>
          <w:marBottom w:val="0"/>
          <w:divBdr>
            <w:top w:val="none" w:sz="0" w:space="0" w:color="auto"/>
            <w:left w:val="none" w:sz="0" w:space="0" w:color="auto"/>
            <w:bottom w:val="none" w:sz="0" w:space="0" w:color="auto"/>
            <w:right w:val="none" w:sz="0" w:space="0" w:color="auto"/>
          </w:divBdr>
        </w:div>
        <w:div w:id="1919974694">
          <w:marLeft w:val="240"/>
          <w:marRight w:val="0"/>
          <w:marTop w:val="0"/>
          <w:marBottom w:val="120"/>
          <w:divBdr>
            <w:top w:val="none" w:sz="0" w:space="0" w:color="auto"/>
            <w:left w:val="single" w:sz="48" w:space="6" w:color="E0CB52"/>
            <w:bottom w:val="none" w:sz="0" w:space="0" w:color="auto"/>
            <w:right w:val="none" w:sz="0" w:space="0" w:color="auto"/>
          </w:divBdr>
          <w:divsChild>
            <w:div w:id="178085200">
              <w:marLeft w:val="0"/>
              <w:marRight w:val="0"/>
              <w:marTop w:val="0"/>
              <w:marBottom w:val="0"/>
              <w:divBdr>
                <w:top w:val="none" w:sz="0" w:space="0" w:color="auto"/>
                <w:left w:val="none" w:sz="0" w:space="0" w:color="auto"/>
                <w:bottom w:val="none" w:sz="0" w:space="0" w:color="auto"/>
                <w:right w:val="none" w:sz="0" w:space="0" w:color="auto"/>
              </w:divBdr>
            </w:div>
            <w:div w:id="1710689004">
              <w:marLeft w:val="240"/>
              <w:marRight w:val="0"/>
              <w:marTop w:val="0"/>
              <w:marBottom w:val="240"/>
              <w:divBdr>
                <w:top w:val="single" w:sz="6" w:space="0" w:color="000066"/>
                <w:left w:val="single" w:sz="36" w:space="0" w:color="000066"/>
                <w:bottom w:val="single" w:sz="6" w:space="0" w:color="000066"/>
                <w:right w:val="single" w:sz="6" w:space="0" w:color="000066"/>
              </w:divBdr>
            </w:div>
            <w:div w:id="459611073">
              <w:marLeft w:val="0"/>
              <w:marRight w:val="0"/>
              <w:marTop w:val="0"/>
              <w:marBottom w:val="0"/>
              <w:divBdr>
                <w:top w:val="none" w:sz="0" w:space="0" w:color="auto"/>
                <w:left w:val="none" w:sz="0" w:space="0" w:color="auto"/>
                <w:bottom w:val="none" w:sz="0" w:space="0" w:color="auto"/>
                <w:right w:val="none" w:sz="0" w:space="0" w:color="auto"/>
              </w:divBdr>
            </w:div>
            <w:div w:id="1562791030">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 w:id="549655079">
          <w:marLeft w:val="240"/>
          <w:marRight w:val="0"/>
          <w:marTop w:val="0"/>
          <w:marBottom w:val="120"/>
          <w:divBdr>
            <w:top w:val="none" w:sz="0" w:space="0" w:color="auto"/>
            <w:left w:val="single" w:sz="48" w:space="6" w:color="E0CB52"/>
            <w:bottom w:val="none" w:sz="0" w:space="0" w:color="auto"/>
            <w:right w:val="none" w:sz="0" w:space="0" w:color="auto"/>
          </w:divBdr>
          <w:divsChild>
            <w:div w:id="1331366765">
              <w:marLeft w:val="0"/>
              <w:marRight w:val="0"/>
              <w:marTop w:val="0"/>
              <w:marBottom w:val="0"/>
              <w:divBdr>
                <w:top w:val="none" w:sz="0" w:space="0" w:color="auto"/>
                <w:left w:val="none" w:sz="0" w:space="0" w:color="auto"/>
                <w:bottom w:val="none" w:sz="0" w:space="0" w:color="auto"/>
                <w:right w:val="none" w:sz="0" w:space="0" w:color="auto"/>
              </w:divBdr>
            </w:div>
            <w:div w:id="1636136215">
              <w:marLeft w:val="240"/>
              <w:marRight w:val="0"/>
              <w:marTop w:val="0"/>
              <w:marBottom w:val="240"/>
              <w:divBdr>
                <w:top w:val="single" w:sz="6" w:space="0" w:color="000066"/>
                <w:left w:val="single" w:sz="36" w:space="0" w:color="000066"/>
                <w:bottom w:val="single" w:sz="6" w:space="0" w:color="000066"/>
                <w:right w:val="single" w:sz="6" w:space="0" w:color="000066"/>
              </w:divBdr>
            </w:div>
            <w:div w:id="28084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87289">
      <w:bodyDiv w:val="1"/>
      <w:marLeft w:val="0"/>
      <w:marRight w:val="0"/>
      <w:marTop w:val="0"/>
      <w:marBottom w:val="0"/>
      <w:divBdr>
        <w:top w:val="none" w:sz="0" w:space="0" w:color="auto"/>
        <w:left w:val="none" w:sz="0" w:space="0" w:color="auto"/>
        <w:bottom w:val="none" w:sz="0" w:space="0" w:color="auto"/>
        <w:right w:val="none" w:sz="0" w:space="0" w:color="auto"/>
      </w:divBdr>
      <w:divsChild>
        <w:div w:id="477108595">
          <w:marLeft w:val="0"/>
          <w:marRight w:val="0"/>
          <w:marTop w:val="0"/>
          <w:marBottom w:val="0"/>
          <w:divBdr>
            <w:top w:val="none" w:sz="0" w:space="0" w:color="auto"/>
            <w:left w:val="none" w:sz="0" w:space="0" w:color="auto"/>
            <w:bottom w:val="none" w:sz="0" w:space="0" w:color="auto"/>
            <w:right w:val="none" w:sz="0" w:space="0" w:color="auto"/>
          </w:divBdr>
        </w:div>
        <w:div w:id="1499348959">
          <w:marLeft w:val="240"/>
          <w:marRight w:val="0"/>
          <w:marTop w:val="0"/>
          <w:marBottom w:val="120"/>
          <w:divBdr>
            <w:top w:val="none" w:sz="0" w:space="0" w:color="auto"/>
            <w:left w:val="single" w:sz="48" w:space="6" w:color="E0CB52"/>
            <w:bottom w:val="none" w:sz="0" w:space="0" w:color="auto"/>
            <w:right w:val="none" w:sz="0" w:space="0" w:color="auto"/>
          </w:divBdr>
          <w:divsChild>
            <w:div w:id="13463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76348">
      <w:bodyDiv w:val="1"/>
      <w:marLeft w:val="0"/>
      <w:marRight w:val="0"/>
      <w:marTop w:val="0"/>
      <w:marBottom w:val="0"/>
      <w:divBdr>
        <w:top w:val="none" w:sz="0" w:space="0" w:color="auto"/>
        <w:left w:val="none" w:sz="0" w:space="0" w:color="auto"/>
        <w:bottom w:val="none" w:sz="0" w:space="0" w:color="auto"/>
        <w:right w:val="none" w:sz="0" w:space="0" w:color="auto"/>
      </w:divBdr>
      <w:divsChild>
        <w:div w:id="2075884989">
          <w:marLeft w:val="0"/>
          <w:marRight w:val="0"/>
          <w:marTop w:val="0"/>
          <w:marBottom w:val="0"/>
          <w:divBdr>
            <w:top w:val="none" w:sz="0" w:space="0" w:color="auto"/>
            <w:left w:val="none" w:sz="0" w:space="0" w:color="auto"/>
            <w:bottom w:val="none" w:sz="0" w:space="0" w:color="auto"/>
            <w:right w:val="none" w:sz="0" w:space="0" w:color="auto"/>
          </w:divBdr>
        </w:div>
        <w:div w:id="284627670">
          <w:marLeft w:val="240"/>
          <w:marRight w:val="0"/>
          <w:marTop w:val="0"/>
          <w:marBottom w:val="120"/>
          <w:divBdr>
            <w:top w:val="none" w:sz="0" w:space="0" w:color="auto"/>
            <w:left w:val="single" w:sz="48" w:space="6" w:color="E0CB52"/>
            <w:bottom w:val="none" w:sz="0" w:space="0" w:color="auto"/>
            <w:right w:val="none" w:sz="0" w:space="0" w:color="auto"/>
          </w:divBdr>
          <w:divsChild>
            <w:div w:id="1572422210">
              <w:marLeft w:val="0"/>
              <w:marRight w:val="0"/>
              <w:marTop w:val="0"/>
              <w:marBottom w:val="0"/>
              <w:divBdr>
                <w:top w:val="none" w:sz="0" w:space="0" w:color="auto"/>
                <w:left w:val="none" w:sz="0" w:space="0" w:color="auto"/>
                <w:bottom w:val="none" w:sz="0" w:space="0" w:color="auto"/>
                <w:right w:val="none" w:sz="0" w:space="0" w:color="auto"/>
              </w:divBdr>
            </w:div>
            <w:div w:id="1732458515">
              <w:marLeft w:val="240"/>
              <w:marRight w:val="0"/>
              <w:marTop w:val="0"/>
              <w:marBottom w:val="240"/>
              <w:divBdr>
                <w:top w:val="single" w:sz="6" w:space="0" w:color="000066"/>
                <w:left w:val="single" w:sz="36" w:space="0" w:color="000066"/>
                <w:bottom w:val="single" w:sz="6" w:space="0" w:color="000066"/>
                <w:right w:val="single" w:sz="6" w:space="0" w:color="000066"/>
              </w:divBdr>
            </w:div>
            <w:div w:id="971252413">
              <w:marLeft w:val="0"/>
              <w:marRight w:val="0"/>
              <w:marTop w:val="0"/>
              <w:marBottom w:val="0"/>
              <w:divBdr>
                <w:top w:val="none" w:sz="0" w:space="0" w:color="auto"/>
                <w:left w:val="none" w:sz="0" w:space="0" w:color="auto"/>
                <w:bottom w:val="none" w:sz="0" w:space="0" w:color="auto"/>
                <w:right w:val="none" w:sz="0" w:space="0" w:color="auto"/>
              </w:divBdr>
            </w:div>
            <w:div w:id="847140660">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 w:id="259804068">
          <w:marLeft w:val="240"/>
          <w:marRight w:val="0"/>
          <w:marTop w:val="0"/>
          <w:marBottom w:val="120"/>
          <w:divBdr>
            <w:top w:val="none" w:sz="0" w:space="0" w:color="auto"/>
            <w:left w:val="single" w:sz="48" w:space="6" w:color="E0CB52"/>
            <w:bottom w:val="none" w:sz="0" w:space="0" w:color="auto"/>
            <w:right w:val="none" w:sz="0" w:space="0" w:color="auto"/>
          </w:divBdr>
          <w:divsChild>
            <w:div w:id="972635787">
              <w:marLeft w:val="0"/>
              <w:marRight w:val="0"/>
              <w:marTop w:val="0"/>
              <w:marBottom w:val="0"/>
              <w:divBdr>
                <w:top w:val="none" w:sz="0" w:space="0" w:color="auto"/>
                <w:left w:val="none" w:sz="0" w:space="0" w:color="auto"/>
                <w:bottom w:val="none" w:sz="0" w:space="0" w:color="auto"/>
                <w:right w:val="none" w:sz="0" w:space="0" w:color="auto"/>
              </w:divBdr>
            </w:div>
            <w:div w:id="2085562655">
              <w:marLeft w:val="240"/>
              <w:marRight w:val="0"/>
              <w:marTop w:val="0"/>
              <w:marBottom w:val="240"/>
              <w:divBdr>
                <w:top w:val="single" w:sz="6" w:space="0" w:color="000066"/>
                <w:left w:val="single" w:sz="36" w:space="0" w:color="000066"/>
                <w:bottom w:val="single" w:sz="6" w:space="0" w:color="000066"/>
                <w:right w:val="single" w:sz="6" w:space="0" w:color="000066"/>
              </w:divBdr>
            </w:div>
            <w:div w:id="36132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485251">
      <w:bodyDiv w:val="1"/>
      <w:marLeft w:val="0"/>
      <w:marRight w:val="0"/>
      <w:marTop w:val="0"/>
      <w:marBottom w:val="0"/>
      <w:divBdr>
        <w:top w:val="none" w:sz="0" w:space="0" w:color="auto"/>
        <w:left w:val="none" w:sz="0" w:space="0" w:color="auto"/>
        <w:bottom w:val="none" w:sz="0" w:space="0" w:color="auto"/>
        <w:right w:val="none" w:sz="0" w:space="0" w:color="auto"/>
      </w:divBdr>
      <w:divsChild>
        <w:div w:id="220487291">
          <w:marLeft w:val="0"/>
          <w:marRight w:val="0"/>
          <w:marTop w:val="0"/>
          <w:marBottom w:val="0"/>
          <w:divBdr>
            <w:top w:val="none" w:sz="0" w:space="0" w:color="auto"/>
            <w:left w:val="none" w:sz="0" w:space="0" w:color="auto"/>
            <w:bottom w:val="none" w:sz="0" w:space="0" w:color="auto"/>
            <w:right w:val="none" w:sz="0" w:space="0" w:color="auto"/>
          </w:divBdr>
          <w:divsChild>
            <w:div w:id="2026247833">
              <w:marLeft w:val="240"/>
              <w:marRight w:val="0"/>
              <w:marTop w:val="0"/>
              <w:marBottom w:val="120"/>
              <w:divBdr>
                <w:top w:val="none" w:sz="0" w:space="0" w:color="auto"/>
                <w:left w:val="single" w:sz="48" w:space="6" w:color="52E052"/>
                <w:bottom w:val="none" w:sz="0" w:space="0" w:color="auto"/>
                <w:right w:val="none" w:sz="0" w:space="0" w:color="auto"/>
              </w:divBdr>
            </w:div>
          </w:divsChild>
        </w:div>
        <w:div w:id="171535430">
          <w:marLeft w:val="240"/>
          <w:marRight w:val="0"/>
          <w:marTop w:val="0"/>
          <w:marBottom w:val="120"/>
          <w:divBdr>
            <w:top w:val="none" w:sz="0" w:space="0" w:color="auto"/>
            <w:left w:val="single" w:sz="48" w:space="6" w:color="E0CB52"/>
            <w:bottom w:val="none" w:sz="0" w:space="0" w:color="auto"/>
            <w:right w:val="none" w:sz="0" w:space="0" w:color="auto"/>
          </w:divBdr>
          <w:divsChild>
            <w:div w:id="752048201">
              <w:marLeft w:val="0"/>
              <w:marRight w:val="0"/>
              <w:marTop w:val="0"/>
              <w:marBottom w:val="0"/>
              <w:divBdr>
                <w:top w:val="none" w:sz="0" w:space="0" w:color="auto"/>
                <w:left w:val="none" w:sz="0" w:space="0" w:color="auto"/>
                <w:bottom w:val="none" w:sz="0" w:space="0" w:color="auto"/>
                <w:right w:val="none" w:sz="0" w:space="0" w:color="auto"/>
              </w:divBdr>
            </w:div>
          </w:divsChild>
        </w:div>
        <w:div w:id="1138493524">
          <w:marLeft w:val="240"/>
          <w:marRight w:val="0"/>
          <w:marTop w:val="0"/>
          <w:marBottom w:val="120"/>
          <w:divBdr>
            <w:top w:val="none" w:sz="0" w:space="0" w:color="auto"/>
            <w:left w:val="single" w:sz="48" w:space="6" w:color="E0CB52"/>
            <w:bottom w:val="none" w:sz="0" w:space="0" w:color="auto"/>
            <w:right w:val="none" w:sz="0" w:space="0" w:color="auto"/>
          </w:divBdr>
          <w:divsChild>
            <w:div w:id="180338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UNDERSTANDING-WCAG20/content-structure-separ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2017-07-12T17:54:00Z</dcterms:created>
  <dcterms:modified xsi:type="dcterms:W3CDTF">2017-12-10T06:32:00Z</dcterms:modified>
</cp:coreProperties>
</file>